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7F40CA"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3931B2">
        <w:rPr>
          <w:rFonts w:cs="Arial"/>
          <w:b/>
          <w:noProof/>
          <w:sz w:val="24"/>
        </w:rPr>
        <w:t>1680</w:t>
      </w:r>
    </w:p>
    <w:p w14:paraId="7CB45193" w14:textId="113530BB" w:rsidR="001E41F3" w:rsidRDefault="00F42524" w:rsidP="005E2C44">
      <w:pPr>
        <w:pStyle w:val="CRCoverPage"/>
        <w:outlineLvl w:val="0"/>
        <w:rPr>
          <w:b/>
          <w:noProof/>
          <w:sz w:val="24"/>
        </w:rPr>
      </w:pPr>
      <w:bookmarkStart w:id="1" w:name="_Hlk91755148"/>
      <w:r>
        <w:rPr>
          <w:rFonts w:cs="Arial"/>
          <w:b/>
          <w:bCs/>
          <w:sz w:val="24"/>
        </w:rPr>
        <w:t>February</w:t>
      </w:r>
      <w:r w:rsidR="00276C27">
        <w:rPr>
          <w:rFonts w:cs="Arial"/>
          <w:b/>
          <w:bCs/>
          <w:sz w:val="24"/>
        </w:rPr>
        <w:t xml:space="preserve"> </w:t>
      </w:r>
      <w:r w:rsidR="00AC4C0B">
        <w:rPr>
          <w:rFonts w:cs="Arial"/>
          <w:b/>
          <w:bCs/>
          <w:sz w:val="24"/>
        </w:rPr>
        <w:t>1</w:t>
      </w:r>
      <w:r w:rsidR="00635118">
        <w:rPr>
          <w:rFonts w:cs="Arial"/>
          <w:b/>
          <w:bCs/>
          <w:sz w:val="24"/>
        </w:rPr>
        <w:t>4</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sidR="009658BC">
        <w:rPr>
          <w:rFonts w:cs="Arial"/>
          <w:b/>
          <w:bCs/>
          <w:sz w:val="24"/>
        </w:rPr>
        <w:t>2</w:t>
      </w:r>
      <w:r w:rsidR="00635118">
        <w:rPr>
          <w:rFonts w:cs="Arial"/>
          <w:b/>
          <w:bCs/>
          <w:sz w:val="24"/>
        </w:rPr>
        <w:t>5th</w:t>
      </w:r>
      <w:bookmarkEnd w:id="1"/>
      <w:r w:rsidR="00AC4C0B">
        <w:rPr>
          <w:rFonts w:cs="Arial"/>
          <w:b/>
          <w:bCs/>
          <w:sz w:val="24"/>
        </w:rPr>
        <w:t>, 202</w:t>
      </w:r>
      <w:r>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Pr>
          <w:b/>
          <w:noProof/>
          <w:color w:val="3333FF"/>
        </w:rPr>
        <w:t>2</w:t>
      </w:r>
      <w:r w:rsidR="00FE5D90">
        <w:rPr>
          <w:b/>
          <w:noProof/>
          <w:color w:val="3333FF"/>
        </w:rPr>
        <w:t>0</w:t>
      </w:r>
      <w:r w:rsidR="003931B2">
        <w:rPr>
          <w:b/>
          <w:noProof/>
          <w:color w:val="3333FF"/>
        </w:rPr>
        <w:t>294</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54514" w:rsidR="001E41F3" w:rsidRPr="00410371" w:rsidRDefault="00FE5D90" w:rsidP="00E13F3D">
            <w:pPr>
              <w:pStyle w:val="CRCoverPage"/>
              <w:spacing w:after="0"/>
              <w:jc w:val="right"/>
              <w:rPr>
                <w:b/>
                <w:noProof/>
                <w:sz w:val="28"/>
              </w:rPr>
            </w:pPr>
            <w:r>
              <w:rPr>
                <w:b/>
                <w:noProof/>
                <w:sz w:val="28"/>
              </w:rPr>
              <w:t>23.50</w:t>
            </w:r>
            <w:r w:rsidR="00BE6C0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32435" w:rsidR="001E41F3" w:rsidRPr="00410371" w:rsidRDefault="00D86124" w:rsidP="009658BC">
            <w:pPr>
              <w:pStyle w:val="CRCoverPage"/>
              <w:spacing w:after="0"/>
              <w:jc w:val="center"/>
              <w:rPr>
                <w:noProof/>
              </w:rPr>
            </w:pPr>
            <w:r>
              <w:rPr>
                <w:b/>
                <w:noProof/>
                <w:sz w:val="28"/>
              </w:rPr>
              <w:t>3337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95BF8" w:rsidR="001E41F3" w:rsidRPr="00410371" w:rsidRDefault="003931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B8021" w:rsidR="001E41F3" w:rsidRPr="00410371" w:rsidRDefault="00BF240E">
            <w:pPr>
              <w:pStyle w:val="CRCoverPage"/>
              <w:spacing w:after="0"/>
              <w:jc w:val="center"/>
              <w:rPr>
                <w:noProof/>
                <w:sz w:val="28"/>
              </w:rPr>
            </w:pPr>
            <w:r>
              <w:rPr>
                <w:b/>
                <w:noProof/>
                <w:sz w:val="28"/>
              </w:rPr>
              <w:t>17.3</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9409956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D70D0" w:rsidR="001E41F3" w:rsidRDefault="00085D6C">
            <w:pPr>
              <w:pStyle w:val="CRCoverPage"/>
              <w:spacing w:after="0"/>
              <w:ind w:left="100"/>
              <w:rPr>
                <w:noProof/>
              </w:rPr>
            </w:pPr>
            <w:r>
              <w:t>Handover of a PDU Session from 3GPP to untrusted non-3GPP access (I-SMF case)</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508DD" w:rsidR="001E41F3" w:rsidRDefault="00635118">
            <w:pPr>
              <w:pStyle w:val="CRCoverPage"/>
              <w:spacing w:after="0"/>
              <w:ind w:left="100"/>
              <w:rPr>
                <w:noProof/>
              </w:rPr>
            </w:pPr>
            <w:r>
              <w:rPr>
                <w:noProof/>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DB669" w:rsidR="001E41F3" w:rsidRDefault="00BF240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36D15" w:rsidR="001E41F3" w:rsidRDefault="00FE5D90">
            <w:pPr>
              <w:pStyle w:val="CRCoverPage"/>
              <w:spacing w:after="0"/>
              <w:ind w:left="100"/>
              <w:rPr>
                <w:noProof/>
              </w:rPr>
            </w:pPr>
            <w:r>
              <w:rPr>
                <w:noProof/>
              </w:rPr>
              <w:t>Rel-1</w:t>
            </w:r>
            <w:r w:rsidR="00BF240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31B2" w14:paraId="1256F52C" w14:textId="77777777" w:rsidTr="00547111">
        <w:tc>
          <w:tcPr>
            <w:tcW w:w="2694" w:type="dxa"/>
            <w:gridSpan w:val="2"/>
            <w:tcBorders>
              <w:top w:val="single" w:sz="4" w:space="0" w:color="auto"/>
              <w:left w:val="single" w:sz="4" w:space="0" w:color="auto"/>
            </w:tcBorders>
          </w:tcPr>
          <w:p w14:paraId="52C87DB0" w14:textId="77777777" w:rsidR="003931B2" w:rsidRDefault="003931B2" w:rsidP="003931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623E3" w14:textId="77777777" w:rsidR="003931B2" w:rsidRDefault="003931B2" w:rsidP="003931B2">
            <w:pPr>
              <w:pStyle w:val="CRCoverPage"/>
              <w:spacing w:after="0"/>
              <w:ind w:left="100"/>
            </w:pPr>
            <w:bookmarkStart w:id="4" w:name="_Hlk94099600"/>
            <w:r>
              <w:t xml:space="preserve">Clause 4.23.16.2 </w:t>
            </w:r>
            <w:bookmarkEnd w:id="4"/>
            <w:r>
              <w:t>text is a bit misleading</w:t>
            </w:r>
          </w:p>
          <w:p w14:paraId="53CB8844" w14:textId="77777777" w:rsidR="003931B2" w:rsidRDefault="003931B2" w:rsidP="003931B2">
            <w:pPr>
              <w:pStyle w:val="B1"/>
            </w:pPr>
            <w:r>
              <w:t>(additional) Step4: If an I-SMF and an I-UPF are used in the PDU Session in 3GPP access, the step 3a and 14 in clause 4.3.4.3 are performed to release the resource in the old I-SMF and old I-UPF.</w:t>
            </w:r>
          </w:p>
          <w:p w14:paraId="42377983" w14:textId="77777777" w:rsidR="003931B2" w:rsidRDefault="003931B2" w:rsidP="003931B2">
            <w:pPr>
              <w:pStyle w:val="CRCoverPage"/>
              <w:spacing w:after="0"/>
              <w:ind w:left="100"/>
              <w:rPr>
                <w:lang w:val="en-US"/>
              </w:rPr>
            </w:pPr>
            <w:r>
              <w:rPr>
                <w:noProof/>
              </w:rPr>
              <w:t>This step 4 (</w:t>
            </w:r>
            <w:r>
              <w:t xml:space="preserve">the step 3a and 14 in clause 4.3.4.3) is not taking place after step 3 of 4.23.16.2, actually the step 3a in clause 4.3.4.3 is the trigger of step 3 of </w:t>
            </w:r>
            <w:r>
              <w:rPr>
                <w:lang w:val="x-none"/>
              </w:rPr>
              <w:t>clause 4.9.2.</w:t>
            </w:r>
            <w:r w:rsidRPr="00085D6C">
              <w:rPr>
                <w:lang w:val="en-US"/>
              </w:rPr>
              <w:t xml:space="preserve">3 </w:t>
            </w:r>
            <w:r>
              <w:rPr>
                <w:lang w:val="en-US"/>
              </w:rPr>
              <w:t xml:space="preserve">and Not step 3 of </w:t>
            </w:r>
            <w:r>
              <w:rPr>
                <w:lang w:val="x-none"/>
              </w:rPr>
              <w:t>clause </w:t>
            </w:r>
            <w:proofErr w:type="gramStart"/>
            <w:r>
              <w:rPr>
                <w:lang w:val="x-none"/>
              </w:rPr>
              <w:t>4.9.2.2 </w:t>
            </w:r>
            <w:r w:rsidRPr="00F3725A">
              <w:rPr>
                <w:lang w:val="en-US"/>
              </w:rPr>
              <w:t>:</w:t>
            </w:r>
            <w:proofErr w:type="gramEnd"/>
            <w:r w:rsidRPr="00F3725A">
              <w:rPr>
                <w:lang w:val="en-US"/>
              </w:rPr>
              <w:t xml:space="preserve"> </w:t>
            </w:r>
            <w:r>
              <w:rPr>
                <w:lang w:val="en-US"/>
              </w:rPr>
              <w:t xml:space="preserve">for the resource release clause </w:t>
            </w:r>
            <w:proofErr w:type="spellStart"/>
            <w:r>
              <w:rPr>
                <w:lang w:val="x-none"/>
              </w:rPr>
              <w:t>clause</w:t>
            </w:r>
            <w:proofErr w:type="spellEnd"/>
            <w:r>
              <w:rPr>
                <w:lang w:val="x-none"/>
              </w:rPr>
              <w:t> 4.9.2.</w:t>
            </w:r>
            <w:r w:rsidRPr="00085D6C">
              <w:rPr>
                <w:lang w:val="en-US"/>
              </w:rPr>
              <w:t>3</w:t>
            </w:r>
            <w:r>
              <w:rPr>
                <w:lang w:val="en-US"/>
              </w:rPr>
              <w:t xml:space="preserve"> is the proper reference as there is an intermediate (I-SMF) between AMF and the (anchor) SMF;</w:t>
            </w:r>
          </w:p>
          <w:p w14:paraId="653D6424" w14:textId="3FE87384" w:rsidR="003931B2" w:rsidRDefault="003931B2" w:rsidP="003931B2">
            <w:pPr>
              <w:pStyle w:val="CRCoverPage"/>
              <w:spacing w:after="0"/>
              <w:ind w:left="100"/>
              <w:rPr>
                <w:lang w:val="en-US"/>
              </w:rPr>
            </w:pPr>
            <w:r>
              <w:rPr>
                <w:lang w:val="en-US"/>
              </w:rPr>
              <w:t xml:space="preserve">As opposed to this, for the establishment over Non 3GPP access, </w:t>
            </w:r>
            <w:r>
              <w:t xml:space="preserve">step 3 of </w:t>
            </w:r>
            <w:r>
              <w:rPr>
                <w:lang w:val="x-none"/>
              </w:rPr>
              <w:t>clause 4.9.2.</w:t>
            </w:r>
            <w:r>
              <w:rPr>
                <w:lang w:val="en-US"/>
              </w:rPr>
              <w:t>2 is the proper reference as there is no I-SM</w:t>
            </w:r>
            <w:r>
              <w:rPr>
                <w:lang w:val="en-US"/>
              </w:rPr>
              <w:t>F</w:t>
            </w:r>
            <w:r>
              <w:rPr>
                <w:lang w:val="en-US"/>
              </w:rPr>
              <w:t xml:space="preserve"> for non 3GPP access.</w:t>
            </w:r>
          </w:p>
          <w:p w14:paraId="708AA7DE" w14:textId="7F3792D7" w:rsidR="003931B2" w:rsidRPr="00085D6C" w:rsidRDefault="003931B2" w:rsidP="003931B2">
            <w:pPr>
              <w:pStyle w:val="CRCoverPage"/>
              <w:spacing w:after="0"/>
              <w:ind w:left="100"/>
              <w:rPr>
                <w:noProof/>
                <w:lang w:val="en-US"/>
              </w:rPr>
            </w:pPr>
            <w:r>
              <w:rPr>
                <w:lang w:val="en-US"/>
              </w:rPr>
              <w:t xml:space="preserve">More explanations are provided in the companion </w:t>
            </w:r>
            <w:proofErr w:type="spellStart"/>
            <w:r>
              <w:rPr>
                <w:lang w:val="en-US"/>
              </w:rPr>
              <w:t>Tdoc</w:t>
            </w:r>
            <w:proofErr w:type="spellEnd"/>
            <w:r>
              <w:rPr>
                <w:lang w:val="en-US"/>
              </w:rPr>
              <w:t xml:space="preserve"> S2-2200288</w:t>
            </w:r>
          </w:p>
        </w:tc>
      </w:tr>
      <w:tr w:rsidR="003931B2" w14:paraId="4CA74D09" w14:textId="77777777" w:rsidTr="00547111">
        <w:tc>
          <w:tcPr>
            <w:tcW w:w="2694" w:type="dxa"/>
            <w:gridSpan w:val="2"/>
            <w:tcBorders>
              <w:left w:val="single" w:sz="4" w:space="0" w:color="auto"/>
            </w:tcBorders>
          </w:tcPr>
          <w:p w14:paraId="2D0866D6" w14:textId="77777777" w:rsidR="003931B2" w:rsidRDefault="003931B2" w:rsidP="003931B2">
            <w:pPr>
              <w:pStyle w:val="CRCoverPage"/>
              <w:spacing w:after="0"/>
              <w:rPr>
                <w:b/>
                <w:i/>
                <w:noProof/>
                <w:sz w:val="8"/>
                <w:szCs w:val="8"/>
              </w:rPr>
            </w:pPr>
          </w:p>
        </w:tc>
        <w:tc>
          <w:tcPr>
            <w:tcW w:w="6946" w:type="dxa"/>
            <w:gridSpan w:val="9"/>
            <w:tcBorders>
              <w:right w:val="single" w:sz="4" w:space="0" w:color="auto"/>
            </w:tcBorders>
          </w:tcPr>
          <w:p w14:paraId="365DEF04" w14:textId="77777777" w:rsidR="003931B2" w:rsidRDefault="003931B2" w:rsidP="003931B2">
            <w:pPr>
              <w:pStyle w:val="CRCoverPage"/>
              <w:spacing w:after="0"/>
              <w:rPr>
                <w:noProof/>
                <w:sz w:val="8"/>
                <w:szCs w:val="8"/>
              </w:rPr>
            </w:pPr>
          </w:p>
        </w:tc>
      </w:tr>
      <w:tr w:rsidR="003931B2" w14:paraId="21016551" w14:textId="77777777" w:rsidTr="00547111">
        <w:tc>
          <w:tcPr>
            <w:tcW w:w="2694" w:type="dxa"/>
            <w:gridSpan w:val="2"/>
            <w:tcBorders>
              <w:left w:val="single" w:sz="4" w:space="0" w:color="auto"/>
            </w:tcBorders>
          </w:tcPr>
          <w:p w14:paraId="49433147" w14:textId="77777777" w:rsidR="003931B2" w:rsidRDefault="003931B2" w:rsidP="003931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9332D" w14:textId="77777777" w:rsidR="003931B2" w:rsidRPr="0057066E" w:rsidRDefault="003931B2" w:rsidP="003931B2">
            <w:pPr>
              <w:pStyle w:val="CRCoverPage"/>
              <w:spacing w:after="0"/>
              <w:ind w:left="100"/>
              <w:rPr>
                <w:noProof/>
              </w:rPr>
            </w:pPr>
            <w:r w:rsidRPr="0057066E">
              <w:rPr>
                <w:noProof/>
              </w:rPr>
              <w:t xml:space="preserve">If an I-SMF and an I-UPF are used in the PDU Session in 3GPP access, the </w:t>
            </w:r>
            <w:r w:rsidRPr="00895C3C">
              <w:rPr>
                <w:noProof/>
              </w:rPr>
              <w:t>the step 3 in clause 4.9.2.4.2 is executed involving I-SMF instead of V-SMF, with specified differences</w:t>
            </w:r>
            <w:r w:rsidRPr="0057066E">
              <w:rPr>
                <w:noProof/>
              </w:rPr>
              <w:t>.</w:t>
            </w:r>
          </w:p>
          <w:p w14:paraId="31C656EC" w14:textId="77777777" w:rsidR="003931B2" w:rsidRDefault="003931B2" w:rsidP="003931B2">
            <w:pPr>
              <w:pStyle w:val="CRCoverPage"/>
              <w:spacing w:after="0"/>
              <w:rPr>
                <w:noProof/>
              </w:rPr>
            </w:pPr>
          </w:p>
        </w:tc>
      </w:tr>
      <w:tr w:rsidR="003931B2" w14:paraId="1F886379" w14:textId="77777777" w:rsidTr="00547111">
        <w:tc>
          <w:tcPr>
            <w:tcW w:w="2694" w:type="dxa"/>
            <w:gridSpan w:val="2"/>
            <w:tcBorders>
              <w:left w:val="single" w:sz="4" w:space="0" w:color="auto"/>
            </w:tcBorders>
          </w:tcPr>
          <w:p w14:paraId="4D989623" w14:textId="77777777" w:rsidR="003931B2" w:rsidRDefault="003931B2" w:rsidP="003931B2">
            <w:pPr>
              <w:pStyle w:val="CRCoverPage"/>
              <w:spacing w:after="0"/>
              <w:rPr>
                <w:b/>
                <w:i/>
                <w:noProof/>
                <w:sz w:val="8"/>
                <w:szCs w:val="8"/>
              </w:rPr>
            </w:pPr>
          </w:p>
        </w:tc>
        <w:tc>
          <w:tcPr>
            <w:tcW w:w="6946" w:type="dxa"/>
            <w:gridSpan w:val="9"/>
            <w:tcBorders>
              <w:right w:val="single" w:sz="4" w:space="0" w:color="auto"/>
            </w:tcBorders>
          </w:tcPr>
          <w:p w14:paraId="71C4A204" w14:textId="77777777" w:rsidR="003931B2" w:rsidRDefault="003931B2" w:rsidP="003931B2">
            <w:pPr>
              <w:pStyle w:val="CRCoverPage"/>
              <w:spacing w:after="0"/>
              <w:rPr>
                <w:noProof/>
                <w:sz w:val="8"/>
                <w:szCs w:val="8"/>
              </w:rPr>
            </w:pPr>
          </w:p>
        </w:tc>
      </w:tr>
      <w:tr w:rsidR="003931B2" w14:paraId="678D7BF9" w14:textId="77777777" w:rsidTr="00547111">
        <w:tc>
          <w:tcPr>
            <w:tcW w:w="2694" w:type="dxa"/>
            <w:gridSpan w:val="2"/>
            <w:tcBorders>
              <w:left w:val="single" w:sz="4" w:space="0" w:color="auto"/>
              <w:bottom w:val="single" w:sz="4" w:space="0" w:color="auto"/>
            </w:tcBorders>
          </w:tcPr>
          <w:p w14:paraId="4E5CE1B6" w14:textId="77777777" w:rsidR="003931B2" w:rsidRDefault="003931B2" w:rsidP="003931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241DB" w:rsidR="003931B2" w:rsidRDefault="003931B2" w:rsidP="003931B2">
            <w:pPr>
              <w:pStyle w:val="CRCoverPage"/>
              <w:spacing w:after="0"/>
              <w:ind w:left="100"/>
              <w:rPr>
                <w:noProof/>
              </w:rPr>
            </w:pPr>
            <w:r>
              <w:rPr>
                <w:noProof/>
              </w:rPr>
              <w:t xml:space="preserve">Inconsistent and misleading 23.502 </w:t>
            </w:r>
            <w:r>
              <w:t>Clause 4.23.16.2</w:t>
            </w:r>
          </w:p>
        </w:tc>
      </w:tr>
      <w:tr w:rsidR="003931B2" w14:paraId="034AF533" w14:textId="77777777" w:rsidTr="00547111">
        <w:tc>
          <w:tcPr>
            <w:tcW w:w="2694" w:type="dxa"/>
            <w:gridSpan w:val="2"/>
          </w:tcPr>
          <w:p w14:paraId="39D9EB5B" w14:textId="77777777" w:rsidR="003931B2" w:rsidRDefault="003931B2" w:rsidP="003931B2">
            <w:pPr>
              <w:pStyle w:val="CRCoverPage"/>
              <w:spacing w:after="0"/>
              <w:rPr>
                <w:b/>
                <w:i/>
                <w:noProof/>
                <w:sz w:val="8"/>
                <w:szCs w:val="8"/>
              </w:rPr>
            </w:pPr>
          </w:p>
        </w:tc>
        <w:tc>
          <w:tcPr>
            <w:tcW w:w="6946" w:type="dxa"/>
            <w:gridSpan w:val="9"/>
          </w:tcPr>
          <w:p w14:paraId="7826CB1C" w14:textId="77777777" w:rsidR="003931B2" w:rsidRDefault="003931B2" w:rsidP="003931B2">
            <w:pPr>
              <w:pStyle w:val="CRCoverPage"/>
              <w:spacing w:after="0"/>
              <w:rPr>
                <w:noProof/>
                <w:sz w:val="8"/>
                <w:szCs w:val="8"/>
              </w:rPr>
            </w:pPr>
          </w:p>
        </w:tc>
      </w:tr>
      <w:tr w:rsidR="003931B2" w14:paraId="6A17D7AC" w14:textId="77777777" w:rsidTr="00547111">
        <w:tc>
          <w:tcPr>
            <w:tcW w:w="2694" w:type="dxa"/>
            <w:gridSpan w:val="2"/>
            <w:tcBorders>
              <w:top w:val="single" w:sz="4" w:space="0" w:color="auto"/>
              <w:left w:val="single" w:sz="4" w:space="0" w:color="auto"/>
            </w:tcBorders>
          </w:tcPr>
          <w:p w14:paraId="6DAD5B19" w14:textId="77777777" w:rsidR="003931B2" w:rsidRDefault="003931B2" w:rsidP="003931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6A804" w:rsidR="003931B2" w:rsidRDefault="003931B2" w:rsidP="003931B2">
            <w:pPr>
              <w:pStyle w:val="CRCoverPage"/>
              <w:spacing w:after="0"/>
              <w:ind w:left="100"/>
              <w:rPr>
                <w:noProof/>
              </w:rPr>
            </w:pPr>
            <w:r>
              <w:t>4.23.16.2</w:t>
            </w:r>
          </w:p>
        </w:tc>
      </w:tr>
      <w:tr w:rsidR="003931B2" w14:paraId="56E1E6C3" w14:textId="77777777" w:rsidTr="00547111">
        <w:tc>
          <w:tcPr>
            <w:tcW w:w="2694" w:type="dxa"/>
            <w:gridSpan w:val="2"/>
            <w:tcBorders>
              <w:left w:val="single" w:sz="4" w:space="0" w:color="auto"/>
            </w:tcBorders>
          </w:tcPr>
          <w:p w14:paraId="2FB9DE77" w14:textId="77777777" w:rsidR="003931B2" w:rsidRDefault="003931B2" w:rsidP="003931B2">
            <w:pPr>
              <w:pStyle w:val="CRCoverPage"/>
              <w:spacing w:after="0"/>
              <w:rPr>
                <w:b/>
                <w:i/>
                <w:noProof/>
                <w:sz w:val="8"/>
                <w:szCs w:val="8"/>
              </w:rPr>
            </w:pPr>
          </w:p>
        </w:tc>
        <w:tc>
          <w:tcPr>
            <w:tcW w:w="6946" w:type="dxa"/>
            <w:gridSpan w:val="9"/>
            <w:tcBorders>
              <w:right w:val="single" w:sz="4" w:space="0" w:color="auto"/>
            </w:tcBorders>
          </w:tcPr>
          <w:p w14:paraId="0898542D" w14:textId="77777777" w:rsidR="003931B2" w:rsidRDefault="003931B2" w:rsidP="003931B2">
            <w:pPr>
              <w:pStyle w:val="CRCoverPage"/>
              <w:spacing w:after="0"/>
              <w:rPr>
                <w:noProof/>
                <w:sz w:val="8"/>
                <w:szCs w:val="8"/>
              </w:rPr>
            </w:pPr>
          </w:p>
        </w:tc>
      </w:tr>
      <w:tr w:rsidR="003931B2" w14:paraId="76F95A8B" w14:textId="77777777" w:rsidTr="00547111">
        <w:tc>
          <w:tcPr>
            <w:tcW w:w="2694" w:type="dxa"/>
            <w:gridSpan w:val="2"/>
            <w:tcBorders>
              <w:left w:val="single" w:sz="4" w:space="0" w:color="auto"/>
            </w:tcBorders>
          </w:tcPr>
          <w:p w14:paraId="335EAB52" w14:textId="77777777" w:rsidR="003931B2" w:rsidRDefault="003931B2" w:rsidP="003931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31B2" w:rsidRDefault="003931B2" w:rsidP="00393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31B2" w:rsidRDefault="003931B2" w:rsidP="003931B2">
            <w:pPr>
              <w:pStyle w:val="CRCoverPage"/>
              <w:spacing w:after="0"/>
              <w:jc w:val="center"/>
              <w:rPr>
                <w:b/>
                <w:caps/>
                <w:noProof/>
              </w:rPr>
            </w:pPr>
            <w:r>
              <w:rPr>
                <w:b/>
                <w:caps/>
                <w:noProof/>
              </w:rPr>
              <w:t>N</w:t>
            </w:r>
          </w:p>
        </w:tc>
        <w:tc>
          <w:tcPr>
            <w:tcW w:w="2977" w:type="dxa"/>
            <w:gridSpan w:val="4"/>
          </w:tcPr>
          <w:p w14:paraId="304CCBCB" w14:textId="77777777" w:rsidR="003931B2" w:rsidRDefault="003931B2" w:rsidP="003931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31B2" w:rsidRDefault="003931B2" w:rsidP="003931B2">
            <w:pPr>
              <w:pStyle w:val="CRCoverPage"/>
              <w:spacing w:after="0"/>
              <w:ind w:left="99"/>
              <w:rPr>
                <w:noProof/>
              </w:rPr>
            </w:pPr>
          </w:p>
        </w:tc>
      </w:tr>
      <w:tr w:rsidR="003931B2" w14:paraId="34ACE2EB" w14:textId="77777777" w:rsidTr="00547111">
        <w:tc>
          <w:tcPr>
            <w:tcW w:w="2694" w:type="dxa"/>
            <w:gridSpan w:val="2"/>
            <w:tcBorders>
              <w:left w:val="single" w:sz="4" w:space="0" w:color="auto"/>
            </w:tcBorders>
          </w:tcPr>
          <w:p w14:paraId="571382F3" w14:textId="77777777" w:rsidR="003931B2" w:rsidRDefault="003931B2" w:rsidP="003931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31B2" w:rsidRDefault="003931B2" w:rsidP="00393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3931B2" w:rsidRDefault="003931B2" w:rsidP="003931B2">
            <w:pPr>
              <w:pStyle w:val="CRCoverPage"/>
              <w:spacing w:after="0"/>
              <w:jc w:val="center"/>
              <w:rPr>
                <w:b/>
                <w:caps/>
                <w:noProof/>
              </w:rPr>
            </w:pPr>
            <w:r>
              <w:rPr>
                <w:b/>
                <w:caps/>
                <w:noProof/>
              </w:rPr>
              <w:t>x</w:t>
            </w:r>
          </w:p>
        </w:tc>
        <w:tc>
          <w:tcPr>
            <w:tcW w:w="2977" w:type="dxa"/>
            <w:gridSpan w:val="4"/>
          </w:tcPr>
          <w:p w14:paraId="7DB274D8" w14:textId="77777777" w:rsidR="003931B2" w:rsidRDefault="003931B2" w:rsidP="003931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F7A51" w:rsidR="003931B2" w:rsidRDefault="003931B2" w:rsidP="003931B2">
            <w:pPr>
              <w:pStyle w:val="CRCoverPage"/>
              <w:spacing w:after="0"/>
              <w:ind w:left="99"/>
              <w:rPr>
                <w:noProof/>
              </w:rPr>
            </w:pPr>
          </w:p>
        </w:tc>
      </w:tr>
      <w:tr w:rsidR="003931B2" w14:paraId="446DDBAC" w14:textId="77777777" w:rsidTr="00547111">
        <w:tc>
          <w:tcPr>
            <w:tcW w:w="2694" w:type="dxa"/>
            <w:gridSpan w:val="2"/>
            <w:tcBorders>
              <w:left w:val="single" w:sz="4" w:space="0" w:color="auto"/>
            </w:tcBorders>
          </w:tcPr>
          <w:p w14:paraId="678A1AA6" w14:textId="77777777" w:rsidR="003931B2" w:rsidRDefault="003931B2" w:rsidP="003931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31B2" w:rsidRDefault="003931B2" w:rsidP="00393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3931B2" w:rsidRDefault="003931B2" w:rsidP="003931B2">
            <w:pPr>
              <w:pStyle w:val="CRCoverPage"/>
              <w:spacing w:after="0"/>
              <w:jc w:val="center"/>
              <w:rPr>
                <w:b/>
                <w:caps/>
                <w:noProof/>
              </w:rPr>
            </w:pPr>
            <w:r>
              <w:rPr>
                <w:b/>
                <w:caps/>
                <w:noProof/>
              </w:rPr>
              <w:t>x</w:t>
            </w:r>
          </w:p>
        </w:tc>
        <w:tc>
          <w:tcPr>
            <w:tcW w:w="2977" w:type="dxa"/>
            <w:gridSpan w:val="4"/>
          </w:tcPr>
          <w:p w14:paraId="1A4306D9" w14:textId="77777777" w:rsidR="003931B2" w:rsidRDefault="003931B2" w:rsidP="003931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442D9F" w:rsidR="003931B2" w:rsidRDefault="003931B2" w:rsidP="003931B2">
            <w:pPr>
              <w:pStyle w:val="CRCoverPage"/>
              <w:spacing w:after="0"/>
              <w:ind w:left="99"/>
              <w:rPr>
                <w:noProof/>
              </w:rPr>
            </w:pPr>
          </w:p>
        </w:tc>
      </w:tr>
      <w:tr w:rsidR="003931B2" w14:paraId="55C714D2" w14:textId="77777777" w:rsidTr="00547111">
        <w:tc>
          <w:tcPr>
            <w:tcW w:w="2694" w:type="dxa"/>
            <w:gridSpan w:val="2"/>
            <w:tcBorders>
              <w:left w:val="single" w:sz="4" w:space="0" w:color="auto"/>
            </w:tcBorders>
          </w:tcPr>
          <w:p w14:paraId="45913E62" w14:textId="77777777" w:rsidR="003931B2" w:rsidRDefault="003931B2" w:rsidP="003931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31B2" w:rsidRDefault="003931B2" w:rsidP="00393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3931B2" w:rsidRDefault="003931B2" w:rsidP="003931B2">
            <w:pPr>
              <w:pStyle w:val="CRCoverPage"/>
              <w:spacing w:after="0"/>
              <w:jc w:val="center"/>
              <w:rPr>
                <w:b/>
                <w:caps/>
                <w:noProof/>
              </w:rPr>
            </w:pPr>
            <w:r>
              <w:rPr>
                <w:b/>
                <w:caps/>
                <w:noProof/>
              </w:rPr>
              <w:t>x</w:t>
            </w:r>
          </w:p>
        </w:tc>
        <w:tc>
          <w:tcPr>
            <w:tcW w:w="2977" w:type="dxa"/>
            <w:gridSpan w:val="4"/>
          </w:tcPr>
          <w:p w14:paraId="1B4FF921" w14:textId="77777777" w:rsidR="003931B2" w:rsidRDefault="003931B2" w:rsidP="003931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970F71" w:rsidR="003931B2" w:rsidRDefault="003931B2" w:rsidP="003931B2">
            <w:pPr>
              <w:pStyle w:val="CRCoverPage"/>
              <w:spacing w:after="0"/>
              <w:ind w:left="99"/>
              <w:rPr>
                <w:noProof/>
              </w:rPr>
            </w:pPr>
          </w:p>
        </w:tc>
      </w:tr>
      <w:tr w:rsidR="003931B2" w14:paraId="60DF82CC" w14:textId="77777777" w:rsidTr="008863B9">
        <w:tc>
          <w:tcPr>
            <w:tcW w:w="2694" w:type="dxa"/>
            <w:gridSpan w:val="2"/>
            <w:tcBorders>
              <w:left w:val="single" w:sz="4" w:space="0" w:color="auto"/>
            </w:tcBorders>
          </w:tcPr>
          <w:p w14:paraId="517696CD" w14:textId="77777777" w:rsidR="003931B2" w:rsidRDefault="003931B2" w:rsidP="003931B2">
            <w:pPr>
              <w:pStyle w:val="CRCoverPage"/>
              <w:spacing w:after="0"/>
              <w:rPr>
                <w:b/>
                <w:i/>
                <w:noProof/>
              </w:rPr>
            </w:pPr>
          </w:p>
        </w:tc>
        <w:tc>
          <w:tcPr>
            <w:tcW w:w="6946" w:type="dxa"/>
            <w:gridSpan w:val="9"/>
            <w:tcBorders>
              <w:right w:val="single" w:sz="4" w:space="0" w:color="auto"/>
            </w:tcBorders>
          </w:tcPr>
          <w:p w14:paraId="4D84207F" w14:textId="77777777" w:rsidR="003931B2" w:rsidRDefault="003931B2" w:rsidP="003931B2">
            <w:pPr>
              <w:pStyle w:val="CRCoverPage"/>
              <w:spacing w:after="0"/>
              <w:rPr>
                <w:noProof/>
              </w:rPr>
            </w:pPr>
          </w:p>
        </w:tc>
      </w:tr>
      <w:tr w:rsidR="003931B2" w14:paraId="556B87B6" w14:textId="77777777" w:rsidTr="008863B9">
        <w:tc>
          <w:tcPr>
            <w:tcW w:w="2694" w:type="dxa"/>
            <w:gridSpan w:val="2"/>
            <w:tcBorders>
              <w:left w:val="single" w:sz="4" w:space="0" w:color="auto"/>
              <w:bottom w:val="single" w:sz="4" w:space="0" w:color="auto"/>
            </w:tcBorders>
          </w:tcPr>
          <w:p w14:paraId="79A9C411" w14:textId="77777777" w:rsidR="003931B2" w:rsidRDefault="003931B2" w:rsidP="003931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31B2" w:rsidRDefault="003931B2" w:rsidP="003931B2">
            <w:pPr>
              <w:pStyle w:val="CRCoverPage"/>
              <w:spacing w:after="0"/>
              <w:ind w:left="100"/>
              <w:rPr>
                <w:noProof/>
              </w:rPr>
            </w:pPr>
          </w:p>
        </w:tc>
      </w:tr>
      <w:tr w:rsidR="003931B2" w:rsidRPr="008863B9" w14:paraId="45BFE792" w14:textId="77777777" w:rsidTr="008863B9">
        <w:tc>
          <w:tcPr>
            <w:tcW w:w="2694" w:type="dxa"/>
            <w:gridSpan w:val="2"/>
            <w:tcBorders>
              <w:top w:val="single" w:sz="4" w:space="0" w:color="auto"/>
              <w:bottom w:val="single" w:sz="4" w:space="0" w:color="auto"/>
            </w:tcBorders>
          </w:tcPr>
          <w:p w14:paraId="194242DD" w14:textId="77777777" w:rsidR="003931B2" w:rsidRPr="008863B9" w:rsidRDefault="003931B2" w:rsidP="003931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31B2" w:rsidRPr="008863B9" w:rsidRDefault="003931B2" w:rsidP="003931B2">
            <w:pPr>
              <w:pStyle w:val="CRCoverPage"/>
              <w:spacing w:after="0"/>
              <w:ind w:left="100"/>
              <w:rPr>
                <w:noProof/>
                <w:sz w:val="8"/>
                <w:szCs w:val="8"/>
              </w:rPr>
            </w:pPr>
          </w:p>
        </w:tc>
      </w:tr>
      <w:tr w:rsidR="003931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31B2" w:rsidRDefault="003931B2" w:rsidP="003931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31B2" w:rsidRDefault="003931B2" w:rsidP="003931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4A8E22B7" w:rsidR="007E52A7" w:rsidRDefault="007E52A7" w:rsidP="00FE5D90">
      <w:pPr>
        <w:rPr>
          <w:noProof/>
        </w:rPr>
        <w:sectPr w:rsidR="007E52A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B775232" w14:textId="77777777" w:rsidR="00BE6C06" w:rsidRDefault="00BE6C06" w:rsidP="00BE6C06">
      <w:pPr>
        <w:pStyle w:val="Heading4"/>
      </w:pPr>
      <w:bookmarkStart w:id="5" w:name="_Toc45193269"/>
      <w:bookmarkStart w:id="6" w:name="_Toc47592901"/>
      <w:bookmarkStart w:id="7" w:name="_Toc51834988"/>
      <w:bookmarkStart w:id="8" w:name="_Toc91154053"/>
      <w:r>
        <w:t>4.23.16.2</w:t>
      </w:r>
      <w:r>
        <w:tab/>
        <w:t>Handover of a PDU Session procedure from 3GPP to untrusted non-3GPP access (non-roaming and roaming with local breakout)</w:t>
      </w:r>
      <w:bookmarkEnd w:id="5"/>
      <w:bookmarkEnd w:id="6"/>
      <w:bookmarkEnd w:id="7"/>
      <w:bookmarkEnd w:id="8"/>
    </w:p>
    <w:p w14:paraId="74738139" w14:textId="77777777" w:rsidR="003931B2" w:rsidRDefault="003931B2" w:rsidP="003931B2">
      <w:pPr>
        <w:rPr>
          <w:lang w:val="x-none"/>
        </w:rPr>
      </w:pPr>
      <w:del w:id="9" w:author="LTHBM0" w:date="2022-01-26T14:35:00Z">
        <w:r w:rsidDel="00F3725A">
          <w:rPr>
            <w:lang w:val="x-none"/>
          </w:rPr>
          <w:delText xml:space="preserve">The following impacts are applicable to </w:delText>
        </w:r>
      </w:del>
      <w:del w:id="10" w:author="LTHBM0" w:date="2022-01-26T14:36:00Z">
        <w:r w:rsidDel="00F3725A">
          <w:rPr>
            <w:lang w:val="x-none"/>
          </w:rPr>
          <w:delText xml:space="preserve">clause 4.9.2.2 </w:delText>
        </w:r>
      </w:del>
      <w:del w:id="11" w:author="LTHBM0" w:date="2022-01-26T14:35:00Z">
        <w:r w:rsidDel="00F3725A">
          <w:rPr>
            <w:lang w:val="x-none"/>
          </w:rPr>
          <w:delText>w</w:delText>
        </w:r>
      </w:del>
      <w:proofErr w:type="spellStart"/>
      <w:ins w:id="12" w:author="LTHBM0" w:date="2022-01-26T14:35:00Z">
        <w:r w:rsidRPr="004D1EA9">
          <w:rPr>
            <w:lang w:val="en-US"/>
          </w:rPr>
          <w:t>W</w:t>
        </w:r>
      </w:ins>
      <w:r>
        <w:rPr>
          <w:lang w:val="x-none"/>
        </w:rPr>
        <w:t>hen</w:t>
      </w:r>
      <w:proofErr w:type="spellEnd"/>
      <w:r>
        <w:rPr>
          <w:lang w:val="x-none"/>
        </w:rPr>
        <w:t xml:space="preserve"> a PDU Session is handover from 3GPP </w:t>
      </w:r>
      <w:ins w:id="13" w:author="LTHBM0" w:date="2022-01-26T14:35:00Z">
        <w:r w:rsidRPr="004D1EA9">
          <w:rPr>
            <w:lang w:val="en-US"/>
          </w:rPr>
          <w:t>a</w:t>
        </w:r>
        <w:r>
          <w:rPr>
            <w:lang w:val="en-US"/>
          </w:rPr>
          <w:t xml:space="preserve">ccess with an I-SMF </w:t>
        </w:r>
      </w:ins>
      <w:r>
        <w:rPr>
          <w:lang w:val="x-none"/>
        </w:rPr>
        <w:t>to untrusted non-3GPP access (non-roaming and roaming with local breakout)</w:t>
      </w:r>
      <w:ins w:id="14" w:author="LTHBM0" w:date="2022-01-26T14:37:00Z">
        <w:r w:rsidRPr="004D1EA9">
          <w:rPr>
            <w:lang w:val="en-US"/>
          </w:rPr>
          <w:t>,</w:t>
        </w:r>
      </w:ins>
      <w:ins w:id="15" w:author="LTHBM0" w:date="2022-01-26T14:35:00Z">
        <w:r>
          <w:rPr>
            <w:lang w:val="en-US"/>
          </w:rPr>
          <w:t xml:space="preserve"> </w:t>
        </w:r>
      </w:ins>
      <w:ins w:id="16" w:author="LTHBM0" w:date="2022-01-26T14:36:00Z">
        <w:r>
          <w:rPr>
            <w:lang w:val="en-US"/>
          </w:rPr>
          <w:t>following steps take place</w:t>
        </w:r>
      </w:ins>
      <w:r>
        <w:rPr>
          <w:lang w:val="x-none"/>
        </w:rPr>
        <w:t>:</w:t>
      </w:r>
    </w:p>
    <w:p w14:paraId="0E3150D6" w14:textId="77777777" w:rsidR="003931B2" w:rsidRDefault="003931B2" w:rsidP="003931B2">
      <w:pPr>
        <w:pStyle w:val="B1"/>
        <w:rPr>
          <w:ins w:id="17" w:author="LTHBM0" w:date="2022-01-26T14:43:00Z"/>
        </w:rPr>
      </w:pPr>
      <w:ins w:id="18" w:author="LTHBM0" w:date="2022-01-26T14:43:00Z">
        <w:r>
          <w:t>1)</w:t>
        </w:r>
        <w:r>
          <w:tab/>
          <w:t xml:space="preserve">step 1 of </w:t>
        </w:r>
        <w:r>
          <w:rPr>
            <w:lang w:val="x-none"/>
          </w:rPr>
          <w:t>clause 4.9.2.2</w:t>
        </w:r>
      </w:ins>
      <w:ins w:id="19" w:author="LTHM1" w:date="2022-02-18T15:36:00Z">
        <w:r w:rsidRPr="00895C3C">
          <w:rPr>
            <w:lang w:val="en-US"/>
          </w:rPr>
          <w:t>,</w:t>
        </w:r>
      </w:ins>
      <w:ins w:id="20" w:author="LTHBM0" w:date="2022-01-26T14:43:00Z">
        <w:r w:rsidRPr="001B5B1B">
          <w:rPr>
            <w:lang w:val="en-US"/>
          </w:rPr>
          <w:t xml:space="preserve"> </w:t>
        </w:r>
      </w:ins>
    </w:p>
    <w:p w14:paraId="14F6CF3A" w14:textId="77777777" w:rsidR="003931B2" w:rsidRDefault="003931B2" w:rsidP="003931B2">
      <w:pPr>
        <w:pStyle w:val="B1"/>
        <w:rPr>
          <w:ins w:id="21" w:author="LTHBM0" w:date="2022-01-26T14:43:00Z"/>
          <w:lang w:val="en-US"/>
        </w:rPr>
      </w:pPr>
      <w:ins w:id="22" w:author="LTHBM0" w:date="2022-01-26T14:43:00Z">
        <w:r>
          <w:t>2)</w:t>
        </w:r>
        <w:r>
          <w:tab/>
          <w:t xml:space="preserve">step 2 of </w:t>
        </w:r>
        <w:r>
          <w:rPr>
            <w:lang w:val="x-none"/>
          </w:rPr>
          <w:t>clause 4.9.2.2</w:t>
        </w:r>
      </w:ins>
      <w:ins w:id="23" w:author="LTHM1" w:date="2022-02-18T15:36:00Z">
        <w:r w:rsidRPr="00895C3C">
          <w:rPr>
            <w:lang w:val="en-US"/>
          </w:rPr>
          <w:t>,</w:t>
        </w:r>
      </w:ins>
      <w:ins w:id="24" w:author="LTHBM0" w:date="2022-01-26T14:43:00Z">
        <w:r w:rsidRPr="004D1EA9">
          <w:rPr>
            <w:lang w:val="en-US"/>
          </w:rPr>
          <w:t xml:space="preserve"> </w:t>
        </w:r>
      </w:ins>
    </w:p>
    <w:p w14:paraId="5B78A15C" w14:textId="77777777" w:rsidR="003931B2" w:rsidDel="00895C3C" w:rsidRDefault="003931B2" w:rsidP="003931B2">
      <w:pPr>
        <w:pStyle w:val="B1"/>
        <w:rPr>
          <w:del w:id="25" w:author="LTHM1" w:date="2022-02-18T15:32:00Z"/>
        </w:rPr>
      </w:pPr>
      <w:ins w:id="26" w:author="LTHM1" w:date="2022-02-18T15:34:00Z">
        <w:r>
          <w:t>3)</w:t>
        </w:r>
        <w:r>
          <w:tab/>
        </w:r>
      </w:ins>
      <w:ins w:id="27" w:author="LTHM1" w:date="2022-02-18T15:32:00Z">
        <w:r w:rsidRPr="00895C3C">
          <w:t>the step 3 in clause 4.9.2.4.2 is executed involving I-SMF instead of V-SMF, with following differences:</w:t>
        </w:r>
      </w:ins>
      <w:del w:id="28" w:author="LTHM1" w:date="2022-02-18T15:32:00Z">
        <w:r w:rsidDel="00895C3C">
          <w:delText>(additional) Step4: If an I-SMF and an I-UPF are used in the PDU Session in 3GPP access, the step 3a and 14 in clause 4.3.4.3 are performed to  release the resource in the old I-SMF and old I-UPF</w:delText>
        </w:r>
      </w:del>
    </w:p>
    <w:p w14:paraId="3DD33697" w14:textId="77777777" w:rsidR="003931B2" w:rsidRPr="004D1EA9" w:rsidRDefault="003931B2" w:rsidP="003931B2">
      <w:pPr>
        <w:pStyle w:val="B2"/>
        <w:rPr>
          <w:ins w:id="29" w:author="LTHM1" w:date="2022-02-18T15:36:00Z"/>
          <w:lang w:eastAsia="ko-KR"/>
        </w:rPr>
      </w:pPr>
      <w:bookmarkStart w:id="30" w:name="_Hlk94261985"/>
      <w:ins w:id="31" w:author="LTHM1" w:date="2022-02-18T15:36:00Z">
        <w:r>
          <w:rPr>
            <w:rStyle w:val="B2Char"/>
          </w:rPr>
          <w:t>-</w:t>
        </w:r>
        <w:r>
          <w:rPr>
            <w:rStyle w:val="B2Char"/>
          </w:rPr>
          <w:tab/>
        </w:r>
        <w:r w:rsidRPr="004D1EA9">
          <w:t xml:space="preserve">Figure </w:t>
        </w:r>
        <w:r w:rsidRPr="004D1EA9">
          <w:rPr>
            <w:lang w:eastAsia="ko-KR"/>
          </w:rPr>
          <w:t>4.3.4.3</w:t>
        </w:r>
        <w:r w:rsidRPr="004D1EA9">
          <w:t>-1 step 14 involving I-SMF instead of V-SMF</w:t>
        </w:r>
      </w:ins>
    </w:p>
    <w:p w14:paraId="6AE21578" w14:textId="77777777" w:rsidR="003931B2" w:rsidRPr="004D1EA9" w:rsidRDefault="003931B2" w:rsidP="003931B2">
      <w:pPr>
        <w:pStyle w:val="B2"/>
        <w:rPr>
          <w:ins w:id="32" w:author="LTHM1" w:date="2022-02-18T15:36:00Z"/>
        </w:rPr>
      </w:pPr>
      <w:ins w:id="33" w:author="LTHM1" w:date="2022-02-18T15:36:00Z">
        <w:r>
          <w:t>-</w:t>
        </w:r>
        <w:r>
          <w:tab/>
        </w:r>
        <w:r w:rsidRPr="004D1EA9">
          <w:t xml:space="preserve">Figure </w:t>
        </w:r>
        <w:r w:rsidRPr="004D1EA9">
          <w:rPr>
            <w:lang w:eastAsia="ko-KR"/>
          </w:rPr>
          <w:t>4.3.4.3</w:t>
        </w:r>
        <w:r w:rsidRPr="004D1EA9">
          <w:t xml:space="preserve">-1 step 16a: The SMF invokes </w:t>
        </w:r>
        <w:proofErr w:type="spellStart"/>
        <w:r w:rsidRPr="004D1EA9">
          <w:t>Nsmf_PDUSession_StatusNotify</w:t>
        </w:r>
        <w:proofErr w:type="spellEnd"/>
        <w:r w:rsidRPr="004D1EA9">
          <w:t xml:space="preserve"> (Release) indicating the </w:t>
        </w:r>
        <w:r>
          <w:t>r</w:t>
        </w:r>
        <w:r w:rsidRPr="004D1EA9">
          <w:t>elease is due to a PDU Session Handover</w:t>
        </w:r>
        <w:r>
          <w:t xml:space="preserve"> out of the I-SMF</w:t>
        </w:r>
      </w:ins>
    </w:p>
    <w:p w14:paraId="7E5E9BE5" w14:textId="77777777" w:rsidR="003931B2" w:rsidRDefault="003931B2" w:rsidP="003931B2">
      <w:pPr>
        <w:pStyle w:val="B2"/>
        <w:rPr>
          <w:ins w:id="34" w:author="LTHM1" w:date="2022-02-18T15:36:00Z"/>
        </w:rPr>
      </w:pPr>
      <w:bookmarkStart w:id="35" w:name="_Hlk94261798"/>
      <w:ins w:id="36" w:author="LTHM1" w:date="2022-02-18T15:36:00Z">
        <w:r>
          <w:t>-</w:t>
        </w:r>
        <w:r>
          <w:tab/>
        </w:r>
        <w:r w:rsidRPr="004D1EA9">
          <w:t xml:space="preserve">Figure </w:t>
        </w:r>
        <w:r w:rsidRPr="004D1EA9">
          <w:rPr>
            <w:lang w:eastAsia="ko-KR"/>
          </w:rPr>
          <w:t>4.3.4.3</w:t>
        </w:r>
        <w:r w:rsidRPr="004D1EA9">
          <w:t xml:space="preserve">-1 step 16b: the I-SMF invoke the </w:t>
        </w:r>
        <w:proofErr w:type="spellStart"/>
        <w:r w:rsidRPr="004D1EA9">
          <w:t>Nsmf_PDUSession_SMContexStatusNotify</w:t>
        </w:r>
        <w:proofErr w:type="spellEnd"/>
        <w:r w:rsidRPr="004D1EA9">
          <w:t xml:space="preserve"> (Release) </w:t>
        </w:r>
        <w:bookmarkStart w:id="37" w:name="_Hlk94100855"/>
        <w:r w:rsidRPr="004D1EA9">
          <w:t>indicating the Release</w:t>
        </w:r>
        <w:r>
          <w:t xml:space="preserve"> is</w:t>
        </w:r>
        <w:r w:rsidRPr="004D1EA9">
          <w:t xml:space="preserve"> due to a PDU Session Handover</w:t>
        </w:r>
        <w:bookmarkEnd w:id="37"/>
        <w:r w:rsidRPr="00675A4C">
          <w:t xml:space="preserve"> </w:t>
        </w:r>
        <w:proofErr w:type="spellStart"/>
        <w:r w:rsidRPr="004D1EA9">
          <w:t>Handover</w:t>
        </w:r>
        <w:proofErr w:type="spellEnd"/>
        <w:r>
          <w:t xml:space="preserve"> out of the I-SMF</w:t>
        </w:r>
        <w:r w:rsidRPr="004D1EA9">
          <w:t xml:space="preserve">: </w:t>
        </w:r>
        <w:r>
          <w:t xml:space="preserve"> the AMF determines that only the </w:t>
        </w:r>
        <w:proofErr w:type="spellStart"/>
        <w:r>
          <w:t>SMcontext</w:t>
        </w:r>
        <w:proofErr w:type="spellEnd"/>
        <w:r>
          <w:t xml:space="preserve"> with the I-SMF is to be released but that the PDU Session is not released</w:t>
        </w:r>
        <w:r w:rsidRPr="004D1EA9">
          <w:t>.</w:t>
        </w:r>
      </w:ins>
    </w:p>
    <w:bookmarkEnd w:id="30"/>
    <w:bookmarkEnd w:id="35"/>
    <w:p w14:paraId="0E8F9169" w14:textId="77777777" w:rsidR="003931B2" w:rsidRDefault="003931B2" w:rsidP="003931B2">
      <w:pPr>
        <w:rPr>
          <w:lang w:val="x-none"/>
        </w:rPr>
      </w:pPr>
      <w:r>
        <w:rPr>
          <w:lang w:val="x-none"/>
        </w:rPr>
        <w:t xml:space="preserve">The steps 2 to </w:t>
      </w:r>
      <w:ins w:id="38" w:author="LTHM1" w:date="2022-02-18T15:35:00Z">
        <w:r w:rsidRPr="00895C3C">
          <w:rPr>
            <w:lang w:val="en-US"/>
          </w:rPr>
          <w:t>3</w:t>
        </w:r>
      </w:ins>
      <w:ins w:id="39" w:author="LTHBM0" w:date="2022-01-13T15:16:00Z">
        <w:r w:rsidRPr="0057066E">
          <w:rPr>
            <w:lang w:val="en-US"/>
          </w:rPr>
          <w:t xml:space="preserve"> </w:t>
        </w:r>
      </w:ins>
      <w:del w:id="40" w:author="LTHBM0" w:date="2022-01-13T15:16:00Z">
        <w:r w:rsidDel="0057066E">
          <w:rPr>
            <w:lang w:val="x-none"/>
          </w:rPr>
          <w:delText>4</w:delText>
        </w:r>
      </w:del>
      <w:r>
        <w:rPr>
          <w:lang w:val="x-none"/>
        </w:rPr>
        <w:t xml:space="preserve"> </w:t>
      </w:r>
      <w:ins w:id="41" w:author="LTHBM0" w:date="2022-01-26T14:39:00Z">
        <w:r w:rsidRPr="004D1EA9">
          <w:rPr>
            <w:lang w:val="en-US"/>
          </w:rPr>
          <w:t>a</w:t>
        </w:r>
        <w:r>
          <w:rPr>
            <w:lang w:val="en-US"/>
          </w:rPr>
          <w:t xml:space="preserve">bove </w:t>
        </w:r>
      </w:ins>
      <w:r>
        <w:rPr>
          <w:lang w:val="x-none"/>
        </w:rPr>
        <w:t>shall be repeated for all PDU Sessions to be moved from 3GPP access to untrusted non-3GPP access.</w:t>
      </w:r>
    </w:p>
    <w:p w14:paraId="419F07BF" w14:textId="77777777" w:rsidR="00FE5D90" w:rsidRPr="00BE6C06" w:rsidRDefault="00FE5D90" w:rsidP="00FE5D90">
      <w:pPr>
        <w:rPr>
          <w:noProof/>
          <w:lang w:val="x-none"/>
        </w:rPr>
      </w:pPr>
    </w:p>
    <w:p w14:paraId="0CF8F8C4" w14:textId="77777777" w:rsidR="00FE5D90" w:rsidRDefault="00FE5D90" w:rsidP="00FE5D90">
      <w:pPr>
        <w:rPr>
          <w:noProof/>
        </w:rPr>
      </w:pPr>
    </w:p>
    <w:p w14:paraId="466C2A87" w14:textId="21E446E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716BCF">
        <w:rPr>
          <w:rFonts w:ascii="Arial" w:hAnsi="Arial"/>
          <w:i/>
          <w:color w:val="FF0000"/>
          <w:sz w:val="24"/>
          <w:lang w:val="en-US"/>
        </w:rPr>
        <w:t xml:space="preserve"> </w:t>
      </w:r>
    </w:p>
    <w:p w14:paraId="3EA86724" w14:textId="02DFBBA0" w:rsidR="00FE5D90" w:rsidRDefault="00FE5D90" w:rsidP="00FE5D90">
      <w:pPr>
        <w:rPr>
          <w:noProof/>
        </w:rPr>
      </w:pPr>
    </w:p>
    <w:p w14:paraId="15EA3151" w14:textId="77777777" w:rsidR="000717E9" w:rsidRPr="00140E21" w:rsidRDefault="000717E9" w:rsidP="000717E9">
      <w:pPr>
        <w:pStyle w:val="Heading4"/>
        <w:rPr>
          <w:lang w:eastAsia="ko-KR"/>
        </w:rPr>
      </w:pPr>
      <w:bookmarkStart w:id="42" w:name="_Toc51834602"/>
      <w:bookmarkStart w:id="43" w:name="_Toc91153624"/>
      <w:r w:rsidRPr="00140E21">
        <w:rPr>
          <w:lang w:eastAsia="ko-KR"/>
        </w:rPr>
        <w:t>4.9.2.2</w:t>
      </w:r>
      <w:r w:rsidRPr="00140E21">
        <w:rPr>
          <w:lang w:eastAsia="ko-KR"/>
        </w:rPr>
        <w:tab/>
        <w:t>Handover of a PDU Session procedure from 3GPP to untrusted non-3GPP access (non-roaming and roaming with local breakout)</w:t>
      </w:r>
      <w:bookmarkEnd w:id="42"/>
      <w:bookmarkEnd w:id="43"/>
    </w:p>
    <w:p w14:paraId="5472A759" w14:textId="77777777" w:rsidR="000717E9" w:rsidRPr="00140E21" w:rsidRDefault="000717E9" w:rsidP="000717E9">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4D8AE0A4" w14:textId="77777777" w:rsidR="000717E9" w:rsidRDefault="000717E9" w:rsidP="000717E9">
      <w:pPr>
        <w:pStyle w:val="TH"/>
      </w:pPr>
      <w:r w:rsidRPr="00140E21">
        <w:object w:dxaOrig="10261" w:dyaOrig="2356" w14:anchorId="6DEC1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95pt;height:108pt" o:ole="">
            <v:imagedata r:id="rId23" o:title=""/>
          </v:shape>
          <o:OLEObject Type="Embed" ProgID="Visio.Drawing.11" ShapeID="_x0000_i1025" DrawAspect="Content" ObjectID="_1706718351" r:id="rId24"/>
        </w:object>
      </w:r>
    </w:p>
    <w:p w14:paraId="63D8CF37" w14:textId="77777777" w:rsidR="000717E9" w:rsidRPr="00140E21" w:rsidRDefault="000717E9" w:rsidP="000717E9">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0F925071" w14:textId="77777777" w:rsidR="000717E9" w:rsidRPr="00140E21" w:rsidRDefault="000717E9" w:rsidP="000717E9">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7B24C242" w14:textId="77777777" w:rsidR="000717E9" w:rsidRPr="00140E21" w:rsidRDefault="000717E9" w:rsidP="000717E9">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C3D5B8E" w14:textId="77777777" w:rsidR="000717E9" w:rsidRDefault="000717E9" w:rsidP="000717E9">
      <w:pPr>
        <w:pStyle w:val="B1"/>
      </w:pPr>
      <w:r>
        <w:tab/>
        <w:t>When sending the PDU Session Establishment Accept, within the N1 SM container and in the N2 SM information, the SMF shall include all QoS information (</w:t>
      </w:r>
      <w:proofErr w:type="gramStart"/>
      <w:r>
        <w:t>e.g.</w:t>
      </w:r>
      <w:proofErr w:type="gramEnd"/>
      <w:r>
        <w:t xml:space="preserve"> QoS Rule(s) in N1 SM container, QFI(s) and QoS Profile(s) in N2 SM information) for the QoS Flow(s) that are applicable to the PDU Session for the target access.</w:t>
      </w:r>
    </w:p>
    <w:p w14:paraId="68EE40E8" w14:textId="77777777" w:rsidR="000717E9" w:rsidRPr="00140E21" w:rsidRDefault="000717E9" w:rsidP="000717E9">
      <w:pPr>
        <w:pStyle w:val="B1"/>
      </w:pPr>
      <w:r w:rsidRPr="00140E21">
        <w:t>3</w:t>
      </w:r>
      <w:r>
        <w:t>.</w:t>
      </w:r>
      <w:r w:rsidRPr="00140E21">
        <w:tab/>
      </w:r>
      <w:r w:rsidRPr="00140E21">
        <w:rPr>
          <w:lang w:eastAsia="ko-KR"/>
        </w:rPr>
        <w:t xml:space="preserve">If the User Plane of the PDU Session is activated in 3GPP access, the </w:t>
      </w:r>
      <w:del w:id="44" w:author="LTHBM0" w:date="2022-01-28T11:31:00Z">
        <w:r w:rsidRPr="00140E21" w:rsidDel="000717E9">
          <w:rPr>
            <w:lang w:eastAsia="ko-KR"/>
          </w:rPr>
          <w:delText>V-</w:delText>
        </w:r>
      </w:del>
      <w:r w:rsidRPr="00140E21">
        <w:rPr>
          <w:lang w:eastAsia="ko-KR"/>
        </w:rPr>
        <w:t xml:space="preserve">SMF executes </w:t>
      </w:r>
      <w:r w:rsidRPr="00140E21">
        <w:t>t</w:t>
      </w:r>
      <w:r w:rsidRPr="00140E21">
        <w:rPr>
          <w:lang w:eastAsia="ko-KR"/>
        </w:rPr>
        <w:t>he release of resource in 3GPP</w:t>
      </w:r>
      <w:r>
        <w:rPr>
          <w:lang w:eastAsia="ko-KR"/>
        </w:rPr>
        <w:t xml:space="preserve"> access</w:t>
      </w:r>
      <w:r w:rsidRPr="00140E21">
        <w:rPr>
          <w:lang w:eastAsia="ko-KR"/>
        </w:rPr>
        <w:t xml:space="preserve"> by performing step 3b, then steps 4 to 7a</w:t>
      </w:r>
      <w:r>
        <w:rPr>
          <w:lang w:eastAsia="ko-KR"/>
        </w:rPr>
        <w:t>/7b</w:t>
      </w:r>
      <w:r w:rsidRPr="00140E21">
        <w:rPr>
          <w:lang w:eastAsia="ko-KR"/>
        </w:rPr>
        <w:t xml:space="preserve"> specified in clause 4.3.4.2 (UE or network requested PDU Session Release for Non-Roaming and Roaming with Local Breakout) </w:t>
      </w:r>
      <w:proofErr w:type="gramStart"/>
      <w:r w:rsidRPr="00140E21">
        <w:rPr>
          <w:lang w:eastAsia="ko-KR"/>
        </w:rPr>
        <w:t>in order to</w:t>
      </w:r>
      <w:proofErr w:type="gramEnd"/>
      <w:r w:rsidRPr="00140E21">
        <w:rPr>
          <w:lang w:eastAsia="ko-KR"/>
        </w:rPr>
        <w:t xml:space="preserve"> release the resources over the source 3GPP access</w:t>
      </w:r>
      <w:r w:rsidRPr="00140E21">
        <w:t>.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w:t>
      </w:r>
      <w:r>
        <w:t> 11</w:t>
      </w:r>
      <w:r w:rsidRPr="00140E21">
        <w:t xml:space="preserve"> of </w:t>
      </w:r>
      <w:r w:rsidRPr="00140E21">
        <w:rPr>
          <w:lang w:eastAsia="ko-KR"/>
        </w:rPr>
        <w:t>clause 4.3.4.2 and the SM context between the AMF and the SMF is maintained.</w:t>
      </w:r>
    </w:p>
    <w:p w14:paraId="173CFAD2" w14:textId="77777777" w:rsidR="000717E9" w:rsidRPr="00140E21" w:rsidRDefault="000717E9" w:rsidP="000717E9">
      <w:pPr>
        <w:pStyle w:val="B1"/>
        <w:rPr>
          <w:lang w:eastAsia="zh-CN"/>
        </w:rPr>
      </w:pPr>
      <w:r w:rsidRPr="00140E21">
        <w:rPr>
          <w:lang w:eastAsia="zh-CN"/>
        </w:rPr>
        <w:tab/>
        <w:t>If the User Plane of the PDU Session is deactivated in 3GPP access, this step is skipped.</w:t>
      </w:r>
    </w:p>
    <w:p w14:paraId="196F0B68" w14:textId="77777777" w:rsidR="000717E9" w:rsidRPr="00140E21" w:rsidRDefault="000717E9" w:rsidP="000717E9">
      <w:pPr>
        <w:rPr>
          <w:lang w:eastAsia="zh-CN"/>
        </w:rPr>
      </w:pPr>
      <w:r w:rsidRPr="00140E21">
        <w:rPr>
          <w:lang w:eastAsia="zh-CN"/>
        </w:rPr>
        <w:t>The steps 2 and 3 shall be repeated for all PDU Sessions to be moved from 3GPP access to untrusted non-3GPP access</w:t>
      </w:r>
      <w:r>
        <w:rPr>
          <w:lang w:eastAsia="zh-CN"/>
        </w:rPr>
        <w:t>.</w:t>
      </w:r>
    </w:p>
    <w:p w14:paraId="54154256" w14:textId="77777777" w:rsidR="000717E9" w:rsidRPr="00140E21" w:rsidRDefault="000717E9" w:rsidP="000717E9">
      <w:pPr>
        <w:rPr>
          <w:lang w:eastAsia="zh-CN"/>
        </w:rPr>
      </w:pPr>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5C2D8A2B" w14:textId="77777777" w:rsidR="00A95610" w:rsidRDefault="00A9561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D3C8B" w14:textId="77777777" w:rsidR="006F21AD" w:rsidRDefault="006F21AD">
      <w:r>
        <w:separator/>
      </w:r>
    </w:p>
  </w:endnote>
  <w:endnote w:type="continuationSeparator" w:id="0">
    <w:p w14:paraId="7A46C15E" w14:textId="77777777" w:rsidR="006F21AD" w:rsidRDefault="006F2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721D8" w14:textId="77777777" w:rsidR="006F21AD" w:rsidRDefault="006F21AD">
      <w:r>
        <w:separator/>
      </w:r>
    </w:p>
  </w:footnote>
  <w:footnote w:type="continuationSeparator" w:id="0">
    <w:p w14:paraId="14B80031" w14:textId="77777777" w:rsidR="006F21AD" w:rsidRDefault="006F2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13EA9"/>
    <w:multiLevelType w:val="hybridMultilevel"/>
    <w:tmpl w:val="59C2E67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3681B"/>
    <w:rsid w:val="000717E9"/>
    <w:rsid w:val="00085D6C"/>
    <w:rsid w:val="000A6394"/>
    <w:rsid w:val="000B7FED"/>
    <w:rsid w:val="000C038A"/>
    <w:rsid w:val="000C6598"/>
    <w:rsid w:val="000D44B3"/>
    <w:rsid w:val="001405CB"/>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966B0"/>
    <w:rsid w:val="002A02B0"/>
    <w:rsid w:val="002B5741"/>
    <w:rsid w:val="002E472E"/>
    <w:rsid w:val="002E7D90"/>
    <w:rsid w:val="002F3647"/>
    <w:rsid w:val="00305409"/>
    <w:rsid w:val="003609EF"/>
    <w:rsid w:val="0036231A"/>
    <w:rsid w:val="00374DD4"/>
    <w:rsid w:val="003931B2"/>
    <w:rsid w:val="003E1A36"/>
    <w:rsid w:val="00410371"/>
    <w:rsid w:val="004242F1"/>
    <w:rsid w:val="004762CC"/>
    <w:rsid w:val="004A39CB"/>
    <w:rsid w:val="004B75B7"/>
    <w:rsid w:val="004C216C"/>
    <w:rsid w:val="004D1EA9"/>
    <w:rsid w:val="0051580D"/>
    <w:rsid w:val="00547111"/>
    <w:rsid w:val="0057066E"/>
    <w:rsid w:val="005829EA"/>
    <w:rsid w:val="00592D74"/>
    <w:rsid w:val="00595B9F"/>
    <w:rsid w:val="005E2C44"/>
    <w:rsid w:val="00621188"/>
    <w:rsid w:val="006257ED"/>
    <w:rsid w:val="00633D83"/>
    <w:rsid w:val="00635118"/>
    <w:rsid w:val="006615F7"/>
    <w:rsid w:val="00665C47"/>
    <w:rsid w:val="006708A1"/>
    <w:rsid w:val="00695808"/>
    <w:rsid w:val="006B46FB"/>
    <w:rsid w:val="006E21FB"/>
    <w:rsid w:val="006F21AD"/>
    <w:rsid w:val="00716BCF"/>
    <w:rsid w:val="007450CB"/>
    <w:rsid w:val="00792342"/>
    <w:rsid w:val="007977A8"/>
    <w:rsid w:val="007B512A"/>
    <w:rsid w:val="007C2097"/>
    <w:rsid w:val="007D6A07"/>
    <w:rsid w:val="007E52A7"/>
    <w:rsid w:val="007F7259"/>
    <w:rsid w:val="008040A8"/>
    <w:rsid w:val="008279FA"/>
    <w:rsid w:val="008626E7"/>
    <w:rsid w:val="00870EE7"/>
    <w:rsid w:val="008863B9"/>
    <w:rsid w:val="008A45A6"/>
    <w:rsid w:val="008F3789"/>
    <w:rsid w:val="008F686C"/>
    <w:rsid w:val="009148DE"/>
    <w:rsid w:val="00941E30"/>
    <w:rsid w:val="009426FF"/>
    <w:rsid w:val="009658BC"/>
    <w:rsid w:val="009777D9"/>
    <w:rsid w:val="00982E8C"/>
    <w:rsid w:val="009849F3"/>
    <w:rsid w:val="00991B88"/>
    <w:rsid w:val="009A5753"/>
    <w:rsid w:val="009A579D"/>
    <w:rsid w:val="009C6EE5"/>
    <w:rsid w:val="009E3297"/>
    <w:rsid w:val="009F734F"/>
    <w:rsid w:val="00A039F4"/>
    <w:rsid w:val="00A246B6"/>
    <w:rsid w:val="00A47E70"/>
    <w:rsid w:val="00A50CF0"/>
    <w:rsid w:val="00A7671C"/>
    <w:rsid w:val="00A95610"/>
    <w:rsid w:val="00AA2CBC"/>
    <w:rsid w:val="00AB19D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BE6C06"/>
    <w:rsid w:val="00BF240E"/>
    <w:rsid w:val="00C519DC"/>
    <w:rsid w:val="00C66BA2"/>
    <w:rsid w:val="00C95985"/>
    <w:rsid w:val="00CC5026"/>
    <w:rsid w:val="00CC68D0"/>
    <w:rsid w:val="00D00481"/>
    <w:rsid w:val="00D03F9A"/>
    <w:rsid w:val="00D06D51"/>
    <w:rsid w:val="00D24991"/>
    <w:rsid w:val="00D50255"/>
    <w:rsid w:val="00D66520"/>
    <w:rsid w:val="00D86124"/>
    <w:rsid w:val="00D9006C"/>
    <w:rsid w:val="00DE34CF"/>
    <w:rsid w:val="00E13F3D"/>
    <w:rsid w:val="00E34898"/>
    <w:rsid w:val="00E6635B"/>
    <w:rsid w:val="00EB09B7"/>
    <w:rsid w:val="00EE7D7C"/>
    <w:rsid w:val="00F25D98"/>
    <w:rsid w:val="00F300FB"/>
    <w:rsid w:val="00F33065"/>
    <w:rsid w:val="00F3725A"/>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E6C06"/>
    <w:rPr>
      <w:rFonts w:ascii="Times New Roman" w:hAnsi="Times New Roman"/>
      <w:lang w:val="en-GB" w:eastAsia="en-US"/>
    </w:rPr>
  </w:style>
  <w:style w:type="character" w:customStyle="1" w:styleId="THChar">
    <w:name w:val="TH Char"/>
    <w:link w:val="TH"/>
    <w:qFormat/>
    <w:rsid w:val="00A95610"/>
    <w:rPr>
      <w:rFonts w:ascii="Arial" w:hAnsi="Arial"/>
      <w:b/>
      <w:lang w:val="en-GB" w:eastAsia="en-US"/>
    </w:rPr>
  </w:style>
  <w:style w:type="character" w:customStyle="1" w:styleId="TFChar">
    <w:name w:val="TF Char"/>
    <w:link w:val="TF"/>
    <w:rsid w:val="00A95610"/>
    <w:rPr>
      <w:rFonts w:ascii="Arial" w:hAnsi="Arial"/>
      <w:b/>
      <w:lang w:val="en-GB" w:eastAsia="en-US"/>
    </w:rPr>
  </w:style>
  <w:style w:type="character" w:customStyle="1" w:styleId="B2Char">
    <w:name w:val="B2 Char"/>
    <w:basedOn w:val="DefaultParagraphFont"/>
    <w:link w:val="B2"/>
    <w:locked/>
    <w:rsid w:val="00595B9F"/>
    <w:rPr>
      <w:rFonts w:ascii="Times New Roman" w:hAnsi="Times New Roman"/>
      <w:lang w:val="en-GB" w:eastAsia="en-US"/>
    </w:rPr>
  </w:style>
  <w:style w:type="paragraph" w:styleId="ListParagraph">
    <w:name w:val="List Paragraph"/>
    <w:basedOn w:val="Normal"/>
    <w:uiPriority w:val="34"/>
    <w:qFormat/>
    <w:rsid w:val="007E52A7"/>
    <w:pPr>
      <w:spacing w:after="0"/>
      <w:ind w:left="720"/>
    </w:pPr>
    <w:rPr>
      <w:rFonts w:ascii="Calibri" w:eastAsiaTheme="minorHAnsi" w:hAnsi="Calibri" w:cs="Calibri"/>
      <w:sz w:val="22"/>
      <w:szCs w:val="22"/>
      <w:lang w:val="en-US"/>
    </w:rPr>
  </w:style>
  <w:style w:type="character" w:customStyle="1" w:styleId="EditorsNoteChar">
    <w:name w:val="Editor's Note Char"/>
    <w:link w:val="EditorsNote"/>
    <w:locked/>
    <w:rsid w:val="004D1E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299976">
      <w:bodyDiv w:val="1"/>
      <w:marLeft w:val="0"/>
      <w:marRight w:val="0"/>
      <w:marTop w:val="0"/>
      <w:marBottom w:val="0"/>
      <w:divBdr>
        <w:top w:val="none" w:sz="0" w:space="0" w:color="auto"/>
        <w:left w:val="none" w:sz="0" w:space="0" w:color="auto"/>
        <w:bottom w:val="none" w:sz="0" w:space="0" w:color="auto"/>
        <w:right w:val="none" w:sz="0" w:space="0" w:color="auto"/>
      </w:divBdr>
    </w:div>
    <w:div w:id="11033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949</TotalTime>
  <Pages>3</Pages>
  <Words>971</Words>
  <Characters>5537</Characters>
  <Application>Microsoft Office Word</Application>
  <DocSecurity>0</DocSecurity>
  <Lines>46</Lines>
  <Paragraphs>12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23</cp:revision>
  <cp:lastPrinted>1899-12-31T23:00:00Z</cp:lastPrinted>
  <dcterms:created xsi:type="dcterms:W3CDTF">2021-01-04T08:25:00Z</dcterms:created>
  <dcterms:modified xsi:type="dcterms:W3CDTF">2022-02-18T18:23:00Z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